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C34FB" w14:textId="77777777" w:rsidR="007B3513" w:rsidRDefault="007B3513" w:rsidP="007B3513">
      <w:pPr>
        <w:spacing w:before="37"/>
        <w:rPr>
          <w:b/>
        </w:rPr>
      </w:pPr>
      <w:r>
        <w:rPr>
          <w:b/>
        </w:rPr>
        <w:t>Table 5: Guidelines for Academic and Administrative Program Review Proposals</w:t>
      </w:r>
    </w:p>
    <w:p w14:paraId="6B896789" w14:textId="77777777" w:rsidR="007B3513" w:rsidRDefault="007B3513" w:rsidP="007B3513">
      <w:pPr>
        <w:pStyle w:val="BodyText"/>
        <w:spacing w:before="6"/>
        <w:rPr>
          <w:b/>
          <w:sz w:val="28"/>
        </w:rPr>
      </w:pPr>
    </w:p>
    <w:p w14:paraId="1155D142" w14:textId="77777777" w:rsidR="007B3513" w:rsidRDefault="007B3513" w:rsidP="007B3513">
      <w:pPr>
        <w:pStyle w:val="BodyText"/>
      </w:pPr>
      <w:r>
        <w:t xml:space="preserve">By September 15 each year, </w:t>
      </w:r>
      <w:r w:rsidRPr="000064C3">
        <w:t xml:space="preserve">the Director of Assessment </w:t>
      </w:r>
      <w:r>
        <w:t xml:space="preserve">will send a memo to the deans of the schools and directors/coordinators of academic support programs scheduled for program review the following academic year. The CFO will send a memo to the vice presidents/directors of administrative units scheduled for program review the following academic year. The first step will be for the dean/ director/coordinator/vice president to submit a program review proposal identifying the goals, process, and budget needs for conducting the review. A proposal addressing the following points should be submitted to the </w:t>
      </w:r>
      <w:r w:rsidRPr="000064C3">
        <w:t xml:space="preserve">Director of Assessment </w:t>
      </w:r>
      <w:r>
        <w:t>no later than February 1.</w:t>
      </w:r>
    </w:p>
    <w:p w14:paraId="24498667" w14:textId="77777777" w:rsidR="007B3513" w:rsidRDefault="007B3513" w:rsidP="007B3513">
      <w:pPr>
        <w:pStyle w:val="BodyText"/>
        <w:spacing w:before="8"/>
        <w:rPr>
          <w:sz w:val="16"/>
        </w:rPr>
      </w:pPr>
    </w:p>
    <w:p w14:paraId="33B5E473" w14:textId="77777777" w:rsidR="007B3513" w:rsidRDefault="007B3513" w:rsidP="007B3513">
      <w:pPr>
        <w:pStyle w:val="Heading2"/>
        <w:numPr>
          <w:ilvl w:val="0"/>
          <w:numId w:val="4"/>
        </w:numPr>
        <w:tabs>
          <w:tab w:val="left" w:pos="720"/>
          <w:tab w:val="left" w:pos="1260"/>
        </w:tabs>
        <w:ind w:left="0" w:firstLine="0"/>
      </w:pPr>
      <w:r>
        <w:t>What are the major goals for this program</w:t>
      </w:r>
      <w:r>
        <w:rPr>
          <w:spacing w:val="-7"/>
        </w:rPr>
        <w:t xml:space="preserve"> </w:t>
      </w:r>
      <w:r>
        <w:t>review?</w:t>
      </w:r>
    </w:p>
    <w:p w14:paraId="6409F11B" w14:textId="77777777" w:rsidR="007B3513" w:rsidRDefault="007B3513" w:rsidP="007B3513">
      <w:pPr>
        <w:pStyle w:val="BodyText"/>
        <w:spacing w:before="4"/>
        <w:rPr>
          <w:b/>
          <w:sz w:val="16"/>
        </w:rPr>
      </w:pPr>
    </w:p>
    <w:p w14:paraId="6C739723" w14:textId="77777777" w:rsidR="007B3513" w:rsidRDefault="007B3513" w:rsidP="007B3513">
      <w:pPr>
        <w:pStyle w:val="ListParagraph"/>
        <w:numPr>
          <w:ilvl w:val="0"/>
          <w:numId w:val="4"/>
        </w:numPr>
        <w:tabs>
          <w:tab w:val="left" w:pos="720"/>
          <w:tab w:val="left" w:pos="1260"/>
        </w:tabs>
        <w:ind w:left="0" w:firstLine="0"/>
        <w:rPr>
          <w:b/>
        </w:rPr>
      </w:pPr>
      <w:r>
        <w:rPr>
          <w:b/>
        </w:rPr>
        <w:t>Briefly describe your plans for carrying out the self-study, addressing the following</w:t>
      </w:r>
      <w:r>
        <w:rPr>
          <w:b/>
          <w:spacing w:val="-16"/>
        </w:rPr>
        <w:t xml:space="preserve"> </w:t>
      </w:r>
      <w:r>
        <w:rPr>
          <w:b/>
        </w:rPr>
        <w:t>questions:</w:t>
      </w:r>
    </w:p>
    <w:p w14:paraId="2979FCFF" w14:textId="77777777" w:rsidR="007B3513" w:rsidRDefault="007B3513" w:rsidP="007B3513">
      <w:pPr>
        <w:pStyle w:val="BodyText"/>
        <w:spacing w:before="5"/>
        <w:rPr>
          <w:b/>
          <w:sz w:val="16"/>
        </w:rPr>
      </w:pPr>
    </w:p>
    <w:p w14:paraId="47EB900A" w14:textId="77777777" w:rsidR="007B3513" w:rsidRDefault="007B3513" w:rsidP="007B3513">
      <w:pPr>
        <w:pStyle w:val="ListParagraph"/>
        <w:numPr>
          <w:ilvl w:val="1"/>
          <w:numId w:val="4"/>
        </w:numPr>
        <w:tabs>
          <w:tab w:val="left" w:pos="911"/>
          <w:tab w:val="left" w:pos="912"/>
          <w:tab w:val="left" w:pos="1620"/>
        </w:tabs>
        <w:spacing w:line="279" w:lineRule="exact"/>
        <w:ind w:left="720" w:firstLine="0"/>
      </w:pPr>
      <w:r>
        <w:t>Will a separate document be prepared for each department or</w:t>
      </w:r>
      <w:r>
        <w:rPr>
          <w:spacing w:val="-12"/>
        </w:rPr>
        <w:t xml:space="preserve"> </w:t>
      </w:r>
      <w:r>
        <w:t>program?</w:t>
      </w:r>
    </w:p>
    <w:p w14:paraId="33019B76" w14:textId="77777777" w:rsidR="007B3513" w:rsidRDefault="007B3513" w:rsidP="007B3513">
      <w:pPr>
        <w:pStyle w:val="ListParagraph"/>
        <w:numPr>
          <w:ilvl w:val="1"/>
          <w:numId w:val="4"/>
        </w:numPr>
        <w:tabs>
          <w:tab w:val="left" w:pos="911"/>
          <w:tab w:val="left" w:pos="912"/>
          <w:tab w:val="left" w:pos="1620"/>
        </w:tabs>
        <w:spacing w:line="279" w:lineRule="exact"/>
        <w:ind w:left="720" w:firstLine="0"/>
      </w:pPr>
      <w:r>
        <w:t>Who will be responsible for preparing the</w:t>
      </w:r>
      <w:r>
        <w:rPr>
          <w:spacing w:val="-5"/>
        </w:rPr>
        <w:t xml:space="preserve"> </w:t>
      </w:r>
      <w:r>
        <w:t>document(s)?</w:t>
      </w:r>
    </w:p>
    <w:p w14:paraId="5FB5D0D0" w14:textId="77777777" w:rsidR="007B3513" w:rsidRDefault="007B3513" w:rsidP="007B3513">
      <w:pPr>
        <w:pStyle w:val="ListParagraph"/>
        <w:numPr>
          <w:ilvl w:val="2"/>
          <w:numId w:val="4"/>
        </w:numPr>
        <w:tabs>
          <w:tab w:val="left" w:pos="900"/>
        </w:tabs>
        <w:spacing w:before="1"/>
        <w:ind w:left="900" w:hanging="180"/>
      </w:pPr>
      <w:r>
        <w:t>Will the self-study involve any additional research beyond the data provided locally? What data/source do you plan to include? (Examples: visits by our faculty/staff to other campuses, consultation with professional organizations,</w:t>
      </w:r>
      <w:r>
        <w:rPr>
          <w:spacing w:val="-3"/>
        </w:rPr>
        <w:t xml:space="preserve"> </w:t>
      </w:r>
      <w:r>
        <w:t>etc.)</w:t>
      </w:r>
    </w:p>
    <w:p w14:paraId="5D189853" w14:textId="77777777" w:rsidR="007B3513" w:rsidRPr="00104381" w:rsidRDefault="007B3513" w:rsidP="007B3513">
      <w:pPr>
        <w:pStyle w:val="ListParagraph"/>
        <w:numPr>
          <w:ilvl w:val="2"/>
          <w:numId w:val="4"/>
        </w:numPr>
        <w:tabs>
          <w:tab w:val="left" w:pos="900"/>
        </w:tabs>
        <w:spacing w:before="1"/>
        <w:ind w:left="900" w:right="225" w:hanging="180"/>
      </w:pPr>
      <w:r>
        <w:t xml:space="preserve">Explain any proposed modifications in the standard self-study template. As an example, programs that have prepared a self-study for specialized accreditation within the previous two years may propose to use that document but must also explain how they will provide expected information and analysis </w:t>
      </w:r>
      <w:r>
        <w:rPr>
          <w:u w:val="single"/>
        </w:rPr>
        <w:t>not</w:t>
      </w:r>
      <w:r>
        <w:t xml:space="preserve"> addressed in the external accreditation</w:t>
      </w:r>
      <w:r>
        <w:rPr>
          <w:spacing w:val="-5"/>
        </w:rPr>
        <w:t xml:space="preserve"> </w:t>
      </w:r>
      <w:r>
        <w:t>report.</w:t>
      </w:r>
    </w:p>
    <w:p w14:paraId="13987D0D" w14:textId="77777777" w:rsidR="007B3513" w:rsidRDefault="007B3513" w:rsidP="007B3513">
      <w:pPr>
        <w:pStyle w:val="ListParagraph"/>
        <w:numPr>
          <w:ilvl w:val="1"/>
          <w:numId w:val="4"/>
        </w:numPr>
        <w:tabs>
          <w:tab w:val="left" w:pos="720"/>
        </w:tabs>
        <w:spacing w:line="242" w:lineRule="auto"/>
        <w:ind w:right="105" w:hanging="191"/>
      </w:pPr>
      <w:r>
        <w:rPr>
          <w:b/>
        </w:rPr>
        <w:t xml:space="preserve">Explain your plans for external review. </w:t>
      </w:r>
      <w:r>
        <w:t>Note that external review is optional. If you plan to include external review, explain how it will be conducted. If you do not plan to use external review, briefly explain</w:t>
      </w:r>
      <w:r>
        <w:rPr>
          <w:spacing w:val="-18"/>
        </w:rPr>
        <w:t xml:space="preserve"> </w:t>
      </w:r>
      <w:r>
        <w:t>why.</w:t>
      </w:r>
    </w:p>
    <w:p w14:paraId="5C02077B" w14:textId="77777777" w:rsidR="007B3513" w:rsidRDefault="007B3513" w:rsidP="007B3513">
      <w:pPr>
        <w:pStyle w:val="ListParagraph"/>
        <w:numPr>
          <w:ilvl w:val="1"/>
          <w:numId w:val="4"/>
        </w:numPr>
        <w:tabs>
          <w:tab w:val="left" w:pos="720"/>
        </w:tabs>
        <w:spacing w:line="242" w:lineRule="auto"/>
        <w:ind w:right="105" w:hanging="191"/>
      </w:pPr>
      <w:r>
        <w:t>Why is external review needed? What do you hope to gain from</w:t>
      </w:r>
      <w:r w:rsidRPr="00104381">
        <w:rPr>
          <w:spacing w:val="-5"/>
        </w:rPr>
        <w:t xml:space="preserve"> </w:t>
      </w:r>
      <w:r>
        <w:t>it?</w:t>
      </w:r>
    </w:p>
    <w:p w14:paraId="54E5D685" w14:textId="77777777" w:rsidR="007B3513" w:rsidRDefault="007B3513" w:rsidP="007B3513">
      <w:pPr>
        <w:pStyle w:val="ListParagraph"/>
        <w:numPr>
          <w:ilvl w:val="1"/>
          <w:numId w:val="4"/>
        </w:numPr>
        <w:tabs>
          <w:tab w:val="left" w:pos="900"/>
          <w:tab w:val="left" w:pos="1620"/>
        </w:tabs>
        <w:spacing w:line="279" w:lineRule="exact"/>
        <w:ind w:left="720" w:firstLine="0"/>
      </w:pPr>
      <w:r>
        <w:t>How will you select external</w:t>
      </w:r>
      <w:r>
        <w:rPr>
          <w:spacing w:val="-4"/>
        </w:rPr>
        <w:t xml:space="preserve"> </w:t>
      </w:r>
      <w:r>
        <w:t>reviewers?</w:t>
      </w:r>
    </w:p>
    <w:p w14:paraId="1063882F" w14:textId="77777777" w:rsidR="007B3513" w:rsidRDefault="007B3513" w:rsidP="007B3513">
      <w:pPr>
        <w:pStyle w:val="ListParagraph"/>
        <w:numPr>
          <w:ilvl w:val="1"/>
          <w:numId w:val="4"/>
        </w:numPr>
        <w:tabs>
          <w:tab w:val="left" w:pos="1620"/>
        </w:tabs>
        <w:spacing w:before="1"/>
        <w:ind w:right="128" w:hanging="191"/>
      </w:pPr>
      <w:r>
        <w:t>How will the external reviewer(s) participate in the program review process? (e.g., campus visit, written review of the self-study document only, conference call,</w:t>
      </w:r>
      <w:r>
        <w:rPr>
          <w:spacing w:val="-9"/>
        </w:rPr>
        <w:t xml:space="preserve"> </w:t>
      </w:r>
      <w:r>
        <w:t>etc.)</w:t>
      </w:r>
    </w:p>
    <w:p w14:paraId="556C1AB6" w14:textId="77777777" w:rsidR="007B3513" w:rsidRDefault="007B3513" w:rsidP="007B3513">
      <w:pPr>
        <w:pStyle w:val="ListParagraph"/>
        <w:numPr>
          <w:ilvl w:val="1"/>
          <w:numId w:val="4"/>
        </w:numPr>
        <w:tabs>
          <w:tab w:val="left" w:pos="911"/>
          <w:tab w:val="left" w:pos="912"/>
          <w:tab w:val="left" w:pos="1620"/>
        </w:tabs>
        <w:spacing w:before="1"/>
        <w:ind w:left="720" w:firstLine="0"/>
      </w:pPr>
      <w:r>
        <w:t>What form of feedback will be provided by the reviewer? How will it be</w:t>
      </w:r>
      <w:r>
        <w:rPr>
          <w:spacing w:val="-12"/>
        </w:rPr>
        <w:t xml:space="preserve"> </w:t>
      </w:r>
      <w:r>
        <w:t>structured?</w:t>
      </w:r>
    </w:p>
    <w:p w14:paraId="2F499554" w14:textId="77777777" w:rsidR="007B3513" w:rsidRDefault="007B3513" w:rsidP="007B3513">
      <w:pPr>
        <w:pStyle w:val="ListParagraph"/>
        <w:numPr>
          <w:ilvl w:val="2"/>
          <w:numId w:val="4"/>
        </w:numPr>
        <w:tabs>
          <w:tab w:val="left" w:pos="900"/>
          <w:tab w:val="left" w:pos="1620"/>
        </w:tabs>
        <w:spacing w:before="1"/>
        <w:ind w:left="900" w:hanging="180"/>
      </w:pPr>
      <w:r>
        <w:t>If a campus visit is proposed, when do you anticipate bringing the reviewer to campus? (Keep in mind that the Assessment Committee must receive any additional materials, including the recommendations of external reviewer and responses from the program no later than March 1 of the program review academic</w:t>
      </w:r>
      <w:r w:rsidRPr="00104381">
        <w:rPr>
          <w:spacing w:val="-17"/>
        </w:rPr>
        <w:t xml:space="preserve"> </w:t>
      </w:r>
      <w:r>
        <w:t>year.)</w:t>
      </w:r>
    </w:p>
    <w:p w14:paraId="34F28FDB" w14:textId="77777777" w:rsidR="007B3513" w:rsidRDefault="007B3513" w:rsidP="007B3513">
      <w:pPr>
        <w:pStyle w:val="BodyText"/>
        <w:spacing w:before="4"/>
        <w:rPr>
          <w:sz w:val="16"/>
        </w:rPr>
      </w:pPr>
    </w:p>
    <w:p w14:paraId="5885A451" w14:textId="77777777" w:rsidR="007B3513" w:rsidRDefault="007B3513" w:rsidP="007B3513">
      <w:pPr>
        <w:pStyle w:val="ListParagraph"/>
        <w:numPr>
          <w:ilvl w:val="0"/>
          <w:numId w:val="4"/>
        </w:numPr>
        <w:tabs>
          <w:tab w:val="left" w:pos="720"/>
        </w:tabs>
        <w:ind w:left="0" w:right="103" w:firstLine="0"/>
      </w:pPr>
      <w:r>
        <w:rPr>
          <w:b/>
        </w:rPr>
        <w:t>Budget request</w:t>
      </w:r>
      <w:r>
        <w:t xml:space="preserve">—provide itemized projections of funds needed to conduct the program review, along </w:t>
      </w:r>
      <w:r>
        <w:tab/>
        <w:t>with any other source of funding you may have to assist with the</w:t>
      </w:r>
      <w:r>
        <w:rPr>
          <w:spacing w:val="-13"/>
        </w:rPr>
        <w:t xml:space="preserve"> </w:t>
      </w:r>
      <w:r>
        <w:t>costs.</w:t>
      </w:r>
    </w:p>
    <w:p w14:paraId="19FD9683" w14:textId="77777777" w:rsidR="007B3513" w:rsidRDefault="007B3513" w:rsidP="007B3513">
      <w:pPr>
        <w:pStyle w:val="BodyText"/>
        <w:spacing w:before="7"/>
        <w:rPr>
          <w:sz w:val="16"/>
        </w:rPr>
      </w:pPr>
    </w:p>
    <w:p w14:paraId="3A748518" w14:textId="1205EEAF" w:rsidR="00D833A3" w:rsidRPr="007B3513" w:rsidRDefault="007B3513" w:rsidP="007B3513">
      <w:r>
        <w:rPr>
          <w:b/>
        </w:rPr>
        <w:t xml:space="preserve">Other considerations </w:t>
      </w:r>
      <w:r>
        <w:t>(as</w:t>
      </w:r>
      <w:r>
        <w:rPr>
          <w:spacing w:val="-5"/>
        </w:rPr>
        <w:t xml:space="preserve"> </w:t>
      </w:r>
      <w:r>
        <w:t>needed</w:t>
      </w:r>
      <w:r w:rsidR="00FB0EB3">
        <w:t>)</w:t>
      </w:r>
      <w:bookmarkStart w:id="0" w:name="_GoBack"/>
      <w:bookmarkEnd w:id="0"/>
    </w:p>
    <w:sectPr w:rsidR="00D833A3" w:rsidRPr="007B3513" w:rsidSect="00D833A3">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1194"/>
    <w:multiLevelType w:val="hybridMultilevel"/>
    <w:tmpl w:val="2794BF7A"/>
    <w:lvl w:ilvl="0" w:tplc="1EEED020">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1C206922">
      <w:start w:val="1"/>
      <w:numFmt w:val="lowerLetter"/>
      <w:lvlText w:val="%2."/>
      <w:lvlJc w:val="left"/>
      <w:pPr>
        <w:ind w:left="1972" w:hanging="272"/>
      </w:pPr>
      <w:rPr>
        <w:rFonts w:ascii="Calibri" w:eastAsia="Calibri" w:hAnsi="Calibri" w:cs="Calibri"/>
        <w:spacing w:val="-1"/>
        <w:w w:val="100"/>
        <w:sz w:val="22"/>
        <w:szCs w:val="22"/>
        <w:lang w:val="en-US" w:eastAsia="en-US" w:bidi="en-US"/>
      </w:rPr>
    </w:lvl>
    <w:lvl w:ilvl="2" w:tplc="2444A99E">
      <w:numFmt w:val="bullet"/>
      <w:lvlText w:val="•"/>
      <w:lvlJc w:val="left"/>
      <w:pPr>
        <w:ind w:left="2982" w:hanging="272"/>
      </w:pPr>
      <w:rPr>
        <w:rFonts w:hint="default"/>
        <w:lang w:val="en-US" w:eastAsia="en-US" w:bidi="en-US"/>
      </w:rPr>
    </w:lvl>
    <w:lvl w:ilvl="3" w:tplc="930E2156">
      <w:numFmt w:val="bullet"/>
      <w:lvlText w:val="•"/>
      <w:lvlJc w:val="left"/>
      <w:pPr>
        <w:ind w:left="3984" w:hanging="272"/>
      </w:pPr>
      <w:rPr>
        <w:rFonts w:hint="default"/>
        <w:lang w:val="en-US" w:eastAsia="en-US" w:bidi="en-US"/>
      </w:rPr>
    </w:lvl>
    <w:lvl w:ilvl="4" w:tplc="521EAE5C">
      <w:numFmt w:val="bullet"/>
      <w:lvlText w:val="•"/>
      <w:lvlJc w:val="left"/>
      <w:pPr>
        <w:ind w:left="4986" w:hanging="272"/>
      </w:pPr>
      <w:rPr>
        <w:rFonts w:hint="default"/>
        <w:lang w:val="en-US" w:eastAsia="en-US" w:bidi="en-US"/>
      </w:rPr>
    </w:lvl>
    <w:lvl w:ilvl="5" w:tplc="A550833E">
      <w:numFmt w:val="bullet"/>
      <w:lvlText w:val="•"/>
      <w:lvlJc w:val="left"/>
      <w:pPr>
        <w:ind w:left="5988" w:hanging="272"/>
      </w:pPr>
      <w:rPr>
        <w:rFonts w:hint="default"/>
        <w:lang w:val="en-US" w:eastAsia="en-US" w:bidi="en-US"/>
      </w:rPr>
    </w:lvl>
    <w:lvl w:ilvl="6" w:tplc="8766B8FC">
      <w:numFmt w:val="bullet"/>
      <w:lvlText w:val="•"/>
      <w:lvlJc w:val="left"/>
      <w:pPr>
        <w:ind w:left="6991" w:hanging="272"/>
      </w:pPr>
      <w:rPr>
        <w:rFonts w:hint="default"/>
        <w:lang w:val="en-US" w:eastAsia="en-US" w:bidi="en-US"/>
      </w:rPr>
    </w:lvl>
    <w:lvl w:ilvl="7" w:tplc="0AC20472">
      <w:numFmt w:val="bullet"/>
      <w:lvlText w:val="•"/>
      <w:lvlJc w:val="left"/>
      <w:pPr>
        <w:ind w:left="7993" w:hanging="272"/>
      </w:pPr>
      <w:rPr>
        <w:rFonts w:hint="default"/>
        <w:lang w:val="en-US" w:eastAsia="en-US" w:bidi="en-US"/>
      </w:rPr>
    </w:lvl>
    <w:lvl w:ilvl="8" w:tplc="F97006A6">
      <w:numFmt w:val="bullet"/>
      <w:lvlText w:val="•"/>
      <w:lvlJc w:val="left"/>
      <w:pPr>
        <w:ind w:left="8995" w:hanging="272"/>
      </w:pPr>
      <w:rPr>
        <w:rFonts w:hint="default"/>
        <w:lang w:val="en-US" w:eastAsia="en-US" w:bidi="en-US"/>
      </w:rPr>
    </w:lvl>
  </w:abstractNum>
  <w:abstractNum w:abstractNumId="1" w15:restartNumberingAfterBreak="0">
    <w:nsid w:val="2CF037DC"/>
    <w:multiLevelType w:val="hybridMultilevel"/>
    <w:tmpl w:val="3EDCF252"/>
    <w:lvl w:ilvl="0" w:tplc="F8D48AD8">
      <w:start w:val="1"/>
      <w:numFmt w:val="upperRoman"/>
      <w:lvlText w:val="%1."/>
      <w:lvlJc w:val="left"/>
      <w:pPr>
        <w:ind w:left="1252" w:hanging="720"/>
      </w:pPr>
      <w:rPr>
        <w:rFonts w:ascii="Calibri" w:eastAsia="Calibri" w:hAnsi="Calibri" w:cs="Calibri" w:hint="default"/>
        <w:spacing w:val="-1"/>
        <w:w w:val="100"/>
        <w:sz w:val="22"/>
        <w:szCs w:val="22"/>
        <w:lang w:val="en-US" w:eastAsia="en-US" w:bidi="en-US"/>
      </w:rPr>
    </w:lvl>
    <w:lvl w:ilvl="1" w:tplc="0214F226">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360E3C40">
      <w:start w:val="1"/>
      <w:numFmt w:val="lowerLetter"/>
      <w:lvlText w:val="%3."/>
      <w:lvlJc w:val="left"/>
      <w:pPr>
        <w:ind w:left="1972" w:hanging="360"/>
      </w:pPr>
      <w:rPr>
        <w:rFonts w:hint="default"/>
        <w:spacing w:val="-1"/>
        <w:w w:val="100"/>
        <w:lang w:val="en-US" w:eastAsia="en-US" w:bidi="en-US"/>
      </w:rPr>
    </w:lvl>
    <w:lvl w:ilvl="3" w:tplc="C70C9B1E">
      <w:start w:val="1"/>
      <w:numFmt w:val="lowerRoman"/>
      <w:lvlText w:val="%4."/>
      <w:lvlJc w:val="left"/>
      <w:pPr>
        <w:ind w:left="2692" w:hanging="360"/>
      </w:pPr>
      <w:rPr>
        <w:rFonts w:ascii="Calibri" w:eastAsia="Calibri" w:hAnsi="Calibri" w:cs="Calibri" w:hint="default"/>
        <w:spacing w:val="-1"/>
        <w:w w:val="100"/>
        <w:sz w:val="22"/>
        <w:szCs w:val="22"/>
        <w:lang w:val="en-US" w:eastAsia="en-US" w:bidi="en-US"/>
      </w:rPr>
    </w:lvl>
    <w:lvl w:ilvl="4" w:tplc="356E0E7C">
      <w:start w:val="1"/>
      <w:numFmt w:val="decimal"/>
      <w:lvlText w:val="%5."/>
      <w:lvlJc w:val="left"/>
      <w:pPr>
        <w:ind w:left="3413" w:hanging="360"/>
      </w:pPr>
      <w:rPr>
        <w:rFonts w:ascii="Calibri" w:eastAsia="Calibri" w:hAnsi="Calibri" w:cs="Calibri" w:hint="default"/>
        <w:w w:val="100"/>
        <w:sz w:val="22"/>
        <w:szCs w:val="22"/>
        <w:lang w:val="en-US" w:eastAsia="en-US" w:bidi="en-US"/>
      </w:rPr>
    </w:lvl>
    <w:lvl w:ilvl="5" w:tplc="07663130">
      <w:numFmt w:val="bullet"/>
      <w:lvlText w:val="•"/>
      <w:lvlJc w:val="left"/>
      <w:pPr>
        <w:ind w:left="4683" w:hanging="360"/>
      </w:pPr>
      <w:rPr>
        <w:rFonts w:hint="default"/>
        <w:lang w:val="en-US" w:eastAsia="en-US" w:bidi="en-US"/>
      </w:rPr>
    </w:lvl>
    <w:lvl w:ilvl="6" w:tplc="78909CB6">
      <w:numFmt w:val="bullet"/>
      <w:lvlText w:val="•"/>
      <w:lvlJc w:val="left"/>
      <w:pPr>
        <w:ind w:left="5946" w:hanging="360"/>
      </w:pPr>
      <w:rPr>
        <w:rFonts w:hint="default"/>
        <w:lang w:val="en-US" w:eastAsia="en-US" w:bidi="en-US"/>
      </w:rPr>
    </w:lvl>
    <w:lvl w:ilvl="7" w:tplc="965011C2">
      <w:numFmt w:val="bullet"/>
      <w:lvlText w:val="•"/>
      <w:lvlJc w:val="left"/>
      <w:pPr>
        <w:ind w:left="7210" w:hanging="360"/>
      </w:pPr>
      <w:rPr>
        <w:rFonts w:hint="default"/>
        <w:lang w:val="en-US" w:eastAsia="en-US" w:bidi="en-US"/>
      </w:rPr>
    </w:lvl>
    <w:lvl w:ilvl="8" w:tplc="B5EEFE50">
      <w:numFmt w:val="bullet"/>
      <w:lvlText w:val="•"/>
      <w:lvlJc w:val="left"/>
      <w:pPr>
        <w:ind w:left="8473" w:hanging="360"/>
      </w:pPr>
      <w:rPr>
        <w:rFonts w:hint="default"/>
        <w:lang w:val="en-US" w:eastAsia="en-US" w:bidi="en-US"/>
      </w:rPr>
    </w:lvl>
  </w:abstractNum>
  <w:abstractNum w:abstractNumId="2" w15:restartNumberingAfterBreak="0">
    <w:nsid w:val="4E584AB2"/>
    <w:multiLevelType w:val="hybridMultilevel"/>
    <w:tmpl w:val="9872C9CC"/>
    <w:lvl w:ilvl="0" w:tplc="50B6CD7C">
      <w:start w:val="1"/>
      <w:numFmt w:val="upperLetter"/>
      <w:lvlText w:val="%1."/>
      <w:lvlJc w:val="left"/>
      <w:pPr>
        <w:ind w:left="483" w:hanging="292"/>
      </w:pPr>
      <w:rPr>
        <w:rFonts w:ascii="Calibri" w:eastAsia="Calibri" w:hAnsi="Calibri" w:cs="Calibri" w:hint="default"/>
        <w:b/>
        <w:bCs/>
        <w:w w:val="100"/>
        <w:sz w:val="22"/>
        <w:szCs w:val="22"/>
        <w:lang w:val="en-US" w:eastAsia="en-US" w:bidi="en-US"/>
      </w:rPr>
    </w:lvl>
    <w:lvl w:ilvl="1" w:tplc="95F6726A">
      <w:numFmt w:val="bullet"/>
      <w:lvlText w:val=""/>
      <w:lvlJc w:val="left"/>
      <w:pPr>
        <w:ind w:left="911" w:hanging="360"/>
      </w:pPr>
      <w:rPr>
        <w:rFonts w:ascii="Symbol" w:eastAsia="Symbol" w:hAnsi="Symbol" w:cs="Symbol" w:hint="default"/>
        <w:w w:val="100"/>
        <w:sz w:val="22"/>
        <w:szCs w:val="22"/>
        <w:lang w:val="en-US" w:eastAsia="en-US" w:bidi="en-US"/>
      </w:rPr>
    </w:lvl>
    <w:lvl w:ilvl="2" w:tplc="E04C86BE">
      <w:numFmt w:val="bullet"/>
      <w:lvlText w:val="•"/>
      <w:lvlJc w:val="left"/>
      <w:pPr>
        <w:ind w:left="2040" w:hanging="360"/>
      </w:pPr>
      <w:rPr>
        <w:rFonts w:hint="default"/>
        <w:lang w:val="en-US" w:eastAsia="en-US" w:bidi="en-US"/>
      </w:rPr>
    </w:lvl>
    <w:lvl w:ilvl="3" w:tplc="913E8F4C">
      <w:numFmt w:val="bullet"/>
      <w:lvlText w:val="•"/>
      <w:lvlJc w:val="left"/>
      <w:pPr>
        <w:ind w:left="3160" w:hanging="360"/>
      </w:pPr>
      <w:rPr>
        <w:rFonts w:hint="default"/>
        <w:lang w:val="en-US" w:eastAsia="en-US" w:bidi="en-US"/>
      </w:rPr>
    </w:lvl>
    <w:lvl w:ilvl="4" w:tplc="F0800F50">
      <w:numFmt w:val="bullet"/>
      <w:lvlText w:val="•"/>
      <w:lvlJc w:val="left"/>
      <w:pPr>
        <w:ind w:left="4280" w:hanging="360"/>
      </w:pPr>
      <w:rPr>
        <w:rFonts w:hint="default"/>
        <w:lang w:val="en-US" w:eastAsia="en-US" w:bidi="en-US"/>
      </w:rPr>
    </w:lvl>
    <w:lvl w:ilvl="5" w:tplc="C9C63216">
      <w:numFmt w:val="bullet"/>
      <w:lvlText w:val="•"/>
      <w:lvlJc w:val="left"/>
      <w:pPr>
        <w:ind w:left="5400" w:hanging="360"/>
      </w:pPr>
      <w:rPr>
        <w:rFonts w:hint="default"/>
        <w:lang w:val="en-US" w:eastAsia="en-US" w:bidi="en-US"/>
      </w:rPr>
    </w:lvl>
    <w:lvl w:ilvl="6" w:tplc="C600988E">
      <w:numFmt w:val="bullet"/>
      <w:lvlText w:val="•"/>
      <w:lvlJc w:val="left"/>
      <w:pPr>
        <w:ind w:left="6520" w:hanging="360"/>
      </w:pPr>
      <w:rPr>
        <w:rFonts w:hint="default"/>
        <w:lang w:val="en-US" w:eastAsia="en-US" w:bidi="en-US"/>
      </w:rPr>
    </w:lvl>
    <w:lvl w:ilvl="7" w:tplc="F65491FC">
      <w:numFmt w:val="bullet"/>
      <w:lvlText w:val="•"/>
      <w:lvlJc w:val="left"/>
      <w:pPr>
        <w:ind w:left="7640" w:hanging="360"/>
      </w:pPr>
      <w:rPr>
        <w:rFonts w:hint="default"/>
        <w:lang w:val="en-US" w:eastAsia="en-US" w:bidi="en-US"/>
      </w:rPr>
    </w:lvl>
    <w:lvl w:ilvl="8" w:tplc="123A7E8C">
      <w:numFmt w:val="bullet"/>
      <w:lvlText w:val="•"/>
      <w:lvlJc w:val="left"/>
      <w:pPr>
        <w:ind w:left="8760" w:hanging="360"/>
      </w:pPr>
      <w:rPr>
        <w:rFonts w:hint="default"/>
        <w:lang w:val="en-US" w:eastAsia="en-US" w:bidi="en-US"/>
      </w:rPr>
    </w:lvl>
  </w:abstractNum>
  <w:abstractNum w:abstractNumId="3" w15:restartNumberingAfterBreak="0">
    <w:nsid w:val="716F791D"/>
    <w:multiLevelType w:val="hybridMultilevel"/>
    <w:tmpl w:val="3E06F900"/>
    <w:lvl w:ilvl="0" w:tplc="142C2186">
      <w:numFmt w:val="bullet"/>
      <w:lvlText w:val=""/>
      <w:lvlJc w:val="left"/>
      <w:pPr>
        <w:ind w:left="892" w:hanging="360"/>
      </w:pPr>
      <w:rPr>
        <w:rFonts w:ascii="Symbol" w:eastAsia="Symbol" w:hAnsi="Symbol" w:cs="Symbol" w:hint="default"/>
        <w:w w:val="100"/>
        <w:sz w:val="22"/>
        <w:szCs w:val="22"/>
        <w:lang w:val="en-US" w:eastAsia="en-US" w:bidi="en-US"/>
      </w:rPr>
    </w:lvl>
    <w:lvl w:ilvl="1" w:tplc="6C9C302E">
      <w:start w:val="1"/>
      <w:numFmt w:val="upperRoman"/>
      <w:lvlText w:val="%2."/>
      <w:lvlJc w:val="left"/>
      <w:pPr>
        <w:ind w:left="1612" w:hanging="720"/>
      </w:pPr>
      <w:rPr>
        <w:rFonts w:ascii="Calibri" w:eastAsia="Calibri" w:hAnsi="Calibri" w:cs="Calibri" w:hint="default"/>
        <w:spacing w:val="-1"/>
        <w:w w:val="100"/>
        <w:sz w:val="22"/>
        <w:szCs w:val="22"/>
        <w:lang w:val="en-US" w:eastAsia="en-US" w:bidi="en-US"/>
      </w:rPr>
    </w:lvl>
    <w:lvl w:ilvl="2" w:tplc="C7C67916">
      <w:start w:val="1"/>
      <w:numFmt w:val="lowerLetter"/>
      <w:lvlText w:val="%3."/>
      <w:lvlJc w:val="left"/>
      <w:pPr>
        <w:ind w:left="360" w:hanging="360"/>
      </w:pPr>
      <w:rPr>
        <w:rFonts w:ascii="Calibri" w:eastAsia="Calibri" w:hAnsi="Calibri" w:cs="Calibri" w:hint="default"/>
        <w:spacing w:val="-1"/>
        <w:w w:val="100"/>
        <w:sz w:val="22"/>
        <w:szCs w:val="22"/>
        <w:lang w:val="en-US" w:eastAsia="en-US" w:bidi="en-US"/>
      </w:rPr>
    </w:lvl>
    <w:lvl w:ilvl="3" w:tplc="DD8A8CA8">
      <w:numFmt w:val="bullet"/>
      <w:lvlText w:val="•"/>
      <w:lvlJc w:val="left"/>
      <w:pPr>
        <w:ind w:left="3107" w:hanging="360"/>
      </w:pPr>
      <w:rPr>
        <w:rFonts w:hint="default"/>
        <w:lang w:val="en-US" w:eastAsia="en-US" w:bidi="en-US"/>
      </w:rPr>
    </w:lvl>
    <w:lvl w:ilvl="4" w:tplc="6E4A68FE">
      <w:numFmt w:val="bullet"/>
      <w:lvlText w:val="•"/>
      <w:lvlJc w:val="left"/>
      <w:pPr>
        <w:ind w:left="4235" w:hanging="360"/>
      </w:pPr>
      <w:rPr>
        <w:rFonts w:hint="default"/>
        <w:lang w:val="en-US" w:eastAsia="en-US" w:bidi="en-US"/>
      </w:rPr>
    </w:lvl>
    <w:lvl w:ilvl="5" w:tplc="79C85220">
      <w:numFmt w:val="bullet"/>
      <w:lvlText w:val="•"/>
      <w:lvlJc w:val="left"/>
      <w:pPr>
        <w:ind w:left="5362" w:hanging="360"/>
      </w:pPr>
      <w:rPr>
        <w:rFonts w:hint="default"/>
        <w:lang w:val="en-US" w:eastAsia="en-US" w:bidi="en-US"/>
      </w:rPr>
    </w:lvl>
    <w:lvl w:ilvl="6" w:tplc="1F0C9868">
      <w:numFmt w:val="bullet"/>
      <w:lvlText w:val="•"/>
      <w:lvlJc w:val="left"/>
      <w:pPr>
        <w:ind w:left="6490" w:hanging="360"/>
      </w:pPr>
      <w:rPr>
        <w:rFonts w:hint="default"/>
        <w:lang w:val="en-US" w:eastAsia="en-US" w:bidi="en-US"/>
      </w:rPr>
    </w:lvl>
    <w:lvl w:ilvl="7" w:tplc="644E5B28">
      <w:numFmt w:val="bullet"/>
      <w:lvlText w:val="•"/>
      <w:lvlJc w:val="left"/>
      <w:pPr>
        <w:ind w:left="7617" w:hanging="360"/>
      </w:pPr>
      <w:rPr>
        <w:rFonts w:hint="default"/>
        <w:lang w:val="en-US" w:eastAsia="en-US" w:bidi="en-US"/>
      </w:rPr>
    </w:lvl>
    <w:lvl w:ilvl="8" w:tplc="74EE373A">
      <w:numFmt w:val="bullet"/>
      <w:lvlText w:val="•"/>
      <w:lvlJc w:val="left"/>
      <w:pPr>
        <w:ind w:left="8745"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A3"/>
    <w:rsid w:val="003457FE"/>
    <w:rsid w:val="003B1321"/>
    <w:rsid w:val="004314B3"/>
    <w:rsid w:val="00662C4A"/>
    <w:rsid w:val="007B3513"/>
    <w:rsid w:val="00D833A3"/>
    <w:rsid w:val="00E8078A"/>
    <w:rsid w:val="00F069D1"/>
    <w:rsid w:val="00FB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E2C8"/>
  <w15:chartTrackingRefBased/>
  <w15:docId w15:val="{93401014-BE62-8241-AC1C-B512B5F3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8A"/>
    <w:pPr>
      <w:widowControl w:val="0"/>
      <w:autoSpaceDE w:val="0"/>
      <w:autoSpaceDN w:val="0"/>
    </w:pPr>
    <w:rPr>
      <w:rFonts w:ascii="Calibri" w:eastAsia="Calibri" w:hAnsi="Calibri" w:cs="Calibri"/>
      <w:sz w:val="22"/>
      <w:szCs w:val="22"/>
      <w:lang w:bidi="en-US"/>
    </w:rPr>
  </w:style>
  <w:style w:type="paragraph" w:styleId="Heading2">
    <w:name w:val="heading 2"/>
    <w:basedOn w:val="Normal"/>
    <w:link w:val="Heading2Char"/>
    <w:uiPriority w:val="9"/>
    <w:unhideWhenUsed/>
    <w:qFormat/>
    <w:rsid w:val="00D833A3"/>
    <w:pPr>
      <w:ind w:left="5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3A3"/>
    <w:rPr>
      <w:rFonts w:ascii="Calibri" w:eastAsia="Calibri" w:hAnsi="Calibri" w:cs="Calibri"/>
      <w:b/>
      <w:bCs/>
      <w:sz w:val="22"/>
      <w:szCs w:val="22"/>
      <w:lang w:bidi="en-US"/>
    </w:rPr>
  </w:style>
  <w:style w:type="paragraph" w:styleId="BodyText">
    <w:name w:val="Body Text"/>
    <w:basedOn w:val="Normal"/>
    <w:link w:val="BodyTextChar"/>
    <w:uiPriority w:val="1"/>
    <w:qFormat/>
    <w:rsid w:val="00D833A3"/>
  </w:style>
  <w:style w:type="character" w:customStyle="1" w:styleId="BodyTextChar">
    <w:name w:val="Body Text Char"/>
    <w:basedOn w:val="DefaultParagraphFont"/>
    <w:link w:val="BodyText"/>
    <w:uiPriority w:val="1"/>
    <w:rsid w:val="00D833A3"/>
    <w:rPr>
      <w:rFonts w:ascii="Calibri" w:eastAsia="Calibri" w:hAnsi="Calibri" w:cs="Calibri"/>
      <w:sz w:val="22"/>
      <w:szCs w:val="22"/>
      <w:lang w:bidi="en-US"/>
    </w:rPr>
  </w:style>
  <w:style w:type="paragraph" w:styleId="ListParagraph">
    <w:name w:val="List Paragraph"/>
    <w:basedOn w:val="Normal"/>
    <w:uiPriority w:val="34"/>
    <w:qFormat/>
    <w:rsid w:val="00D833A3"/>
    <w:pPr>
      <w:ind w:left="1631" w:hanging="360"/>
    </w:pPr>
  </w:style>
  <w:style w:type="character" w:styleId="Strong">
    <w:name w:val="Strong"/>
    <w:basedOn w:val="DefaultParagraphFont"/>
    <w:uiPriority w:val="22"/>
    <w:qFormat/>
    <w:rsid w:val="00662C4A"/>
    <w:rPr>
      <w:b/>
      <w:bCs/>
    </w:rPr>
  </w:style>
  <w:style w:type="table" w:styleId="TableGrid8">
    <w:name w:val="Table Grid 8"/>
    <w:basedOn w:val="TableNormal"/>
    <w:rsid w:val="00662C4A"/>
    <w:pPr>
      <w:spacing w:after="200" w:line="276" w:lineRule="auto"/>
    </w:pPr>
    <w:rPr>
      <w:rFonts w:eastAsiaTheme="minorEastAsia"/>
      <w:sz w:val="22"/>
      <w:szCs w:val="22"/>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Table_5</dc:title>
  <dc:subject/>
  <dc:creator>Microsoft Office User</dc:creator>
  <cp:keywords/>
  <dc:description/>
  <cp:lastModifiedBy>Margaret Reed</cp:lastModifiedBy>
  <cp:revision>5</cp:revision>
  <dcterms:created xsi:type="dcterms:W3CDTF">2021-06-18T14:28:00Z</dcterms:created>
  <dcterms:modified xsi:type="dcterms:W3CDTF">2021-06-22T21:12:00Z</dcterms:modified>
</cp:coreProperties>
</file>